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E8A" w:rsidRPr="006E3E8A" w:rsidRDefault="006E3E8A" w:rsidP="006E3E8A">
      <w:pPr>
        <w:pStyle w:val="1"/>
      </w:pPr>
      <w:r w:rsidRPr="006E3E8A">
        <w:t>中华人民共和国刑法</w:t>
      </w:r>
      <w:r w:rsidR="00944098">
        <w:rPr>
          <w:rFonts w:hint="eastAsia"/>
        </w:rPr>
        <w:t>（摘编）</w:t>
      </w:r>
    </w:p>
    <w:p w:rsidR="006E3E8A" w:rsidRPr="006E3E8A" w:rsidRDefault="006E3E8A" w:rsidP="006E3E8A">
      <w:pPr>
        <w:widowControl/>
        <w:spacing w:before="100" w:beforeAutospacing="1" w:after="100" w:afterAutospacing="1"/>
        <w:jc w:val="left"/>
        <w:outlineLvl w:val="1"/>
        <w:rPr>
          <w:rFonts w:ascii="Arial" w:eastAsia="宋体" w:hAnsi="Arial" w:cs="Arial"/>
          <w:b/>
          <w:bCs/>
          <w:color w:val="000000"/>
          <w:kern w:val="0"/>
          <w:sz w:val="36"/>
          <w:szCs w:val="36"/>
        </w:rPr>
      </w:pPr>
      <w:bookmarkStart w:id="0" w:name="第一编_总则"/>
      <w:bookmarkStart w:id="1" w:name="第二编_分则"/>
      <w:bookmarkEnd w:id="0"/>
      <w:bookmarkEnd w:id="1"/>
      <w:r w:rsidRPr="006E3E8A">
        <w:rPr>
          <w:rFonts w:ascii="Arial" w:eastAsia="宋体" w:hAnsi="Arial" w:cs="Arial"/>
          <w:b/>
          <w:bCs/>
          <w:color w:val="000000"/>
          <w:kern w:val="0"/>
          <w:sz w:val="36"/>
          <w:szCs w:val="36"/>
        </w:rPr>
        <w:t>第二编</w:t>
      </w:r>
      <w:r w:rsidRPr="006E3E8A">
        <w:rPr>
          <w:rFonts w:ascii="Arial" w:eastAsia="宋体" w:hAnsi="Arial" w:cs="Arial"/>
          <w:b/>
          <w:bCs/>
          <w:color w:val="000000"/>
          <w:kern w:val="0"/>
          <w:sz w:val="36"/>
          <w:szCs w:val="36"/>
        </w:rPr>
        <w:t xml:space="preserve"> </w:t>
      </w:r>
      <w:r w:rsidRPr="006E3E8A">
        <w:rPr>
          <w:rFonts w:ascii="Arial" w:eastAsia="宋体" w:hAnsi="Arial" w:cs="Arial"/>
          <w:b/>
          <w:bCs/>
          <w:color w:val="000000"/>
          <w:kern w:val="0"/>
          <w:sz w:val="36"/>
          <w:szCs w:val="36"/>
        </w:rPr>
        <w:t>分则</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2" w:name="第一章_危害国家安全罪"/>
      <w:bookmarkStart w:id="3" w:name="第二章_危害公共安全罪"/>
      <w:bookmarkEnd w:id="2"/>
      <w:bookmarkEnd w:id="3"/>
      <w:r w:rsidRPr="006E3E8A">
        <w:rPr>
          <w:rFonts w:ascii="Arial" w:eastAsia="宋体" w:hAnsi="Arial" w:cs="Arial"/>
          <w:b/>
          <w:bCs/>
          <w:color w:val="000000"/>
          <w:kern w:val="0"/>
          <w:sz w:val="27"/>
          <w:szCs w:val="27"/>
        </w:rPr>
        <w:t>第二章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危害公共安全罪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第一百三十三条　【交通肇事罪</w:t>
      </w:r>
      <w:r w:rsidRPr="006E3E8A">
        <w:rPr>
          <w:rFonts w:ascii="Arial" w:eastAsia="宋体" w:hAnsi="Arial" w:cs="Arial"/>
          <w:color w:val="000000"/>
          <w:kern w:val="0"/>
          <w:szCs w:val="21"/>
        </w:rPr>
        <w:t>;</w:t>
      </w:r>
      <w:r w:rsidRPr="009D4FC5">
        <w:rPr>
          <w:rFonts w:ascii="Arial" w:eastAsia="宋体" w:hAnsi="Arial" w:cs="Arial"/>
          <w:color w:val="000000"/>
          <w:kern w:val="0"/>
          <w:szCs w:val="21"/>
        </w:rPr>
        <w:t>危险驾驶罪</w:t>
      </w:r>
      <w:r w:rsidRPr="006E3E8A">
        <w:rPr>
          <w:rFonts w:ascii="Arial" w:eastAsia="宋体" w:hAnsi="Arial" w:cs="Arial"/>
          <w:color w:val="000000"/>
          <w:kern w:val="0"/>
          <w:szCs w:val="21"/>
        </w:rPr>
        <w:t>】违反交通运输管理法规，因而发生重大事故，致人重伤、死亡或者使公私财产遭受重大损失的，处三年以下有期徒刑或者拘役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交通运输肇事后逃逸或者有其他特别恶劣情节的，处三年以上七年以下有期徒刑</w:t>
      </w:r>
      <w:r w:rsidRPr="006E3E8A">
        <w:rPr>
          <w:rFonts w:ascii="Arial" w:eastAsia="宋体" w:hAnsi="Arial" w:cs="Arial"/>
          <w:color w:val="000000"/>
          <w:kern w:val="0"/>
          <w:szCs w:val="21"/>
        </w:rPr>
        <w:t>;</w:t>
      </w:r>
      <w:r w:rsidRPr="006E3E8A">
        <w:rPr>
          <w:rFonts w:ascii="Arial" w:eastAsia="宋体" w:hAnsi="Arial" w:cs="Arial"/>
          <w:color w:val="000000"/>
          <w:kern w:val="0"/>
          <w:szCs w:val="21"/>
        </w:rPr>
        <w:t>因逃逸致人死亡的，处七年以上有期徒刑。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第一百三十三条之一　在道路上驾驶机动车，有下列情形之一的，处拘役，并处罚金：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追逐竞驶，情节恶劣的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醉酒驾驶机动车的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从事校车业务或者旅客运输，严重超过额定乘员载客，或者严重超过规定时速行驶的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违反危险化学品安全管理规定运输危险化学品，危及公共安全的。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机动车所有人、管理人对前款第三项、第四项行为负有直接责任的，依照前款的规定处罚。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有前两款行为，同时构成其他犯罪的，依照处罚较重的规定定罪处罚。</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4" w:name="第三章_破坏社会主义市场经济秩序罪"/>
      <w:bookmarkEnd w:id="4"/>
      <w:r w:rsidRPr="006E3E8A">
        <w:rPr>
          <w:rFonts w:ascii="Arial" w:eastAsia="宋体" w:hAnsi="Arial" w:cs="Arial"/>
          <w:b/>
          <w:bCs/>
          <w:color w:val="000000"/>
          <w:kern w:val="0"/>
          <w:sz w:val="27"/>
          <w:szCs w:val="27"/>
        </w:rPr>
        <w:t>第三章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破坏社会主义市场经济秩序罪</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5" w:name="第一节_生产、销售伪劣商品罪"/>
      <w:bookmarkStart w:id="6" w:name="第二节_走私罪"/>
      <w:bookmarkStart w:id="7" w:name="第三节_妨害对公司、企业的管理秩序罪"/>
      <w:bookmarkEnd w:id="5"/>
      <w:bookmarkEnd w:id="6"/>
      <w:bookmarkEnd w:id="7"/>
      <w:r w:rsidRPr="006E3E8A">
        <w:rPr>
          <w:rFonts w:ascii="Arial" w:eastAsia="宋体" w:hAnsi="Arial" w:cs="Arial"/>
          <w:b/>
          <w:bCs/>
          <w:color w:val="000000"/>
          <w:kern w:val="0"/>
          <w:sz w:val="24"/>
          <w:szCs w:val="24"/>
        </w:rPr>
        <w:t>第三节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妨害对公司、企业的管理秩序罪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第一百六十七条　【签订、履行合同失职被骗罪】国有公司、企业、事业单位直接负责的主管人员，在签订、履行合同过程中，因严重不负责任被诈骗，致使国家利益遭受重大损失的，处三年以下有期徒刑或者拘役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致使国家利益遭受特别重大损失的，处三年以上七年以下有期徒刑。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第一百六十八条　【国有公司、企业、事业单位人员失职罪、国有公司、企业、事业单位人员滥用职权罪】国有公司、企业的工作人员，由于严重不负责任或者滥用职权，造成国有公司、企业破产或者严重损失，致使国家利益遭受重大损失的，处三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致使国家利益遭受特别重大损失的，处三年以上七年以下有期徒刑。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国有事业单位的工作人员有前款行为，致使国家利益遭受重大损失的，依照前款的规定处罚。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国有公司、企业、事业单位的工作人员，徇私舞弊，犯前两款罪的，依照第一款的规定从重处罚。</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8" w:name="第四节_破坏金融管理秩序罪"/>
      <w:bookmarkEnd w:id="8"/>
      <w:r w:rsidRPr="006E3E8A">
        <w:rPr>
          <w:rFonts w:ascii="Arial" w:eastAsia="宋体" w:hAnsi="Arial" w:cs="Arial"/>
          <w:b/>
          <w:bCs/>
          <w:color w:val="000000"/>
          <w:kern w:val="0"/>
          <w:sz w:val="24"/>
          <w:szCs w:val="24"/>
        </w:rPr>
        <w:t>第四节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破坏金融管理秩序罪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第一百七十一条　【出售、购买、运输假币罪</w:t>
      </w:r>
      <w:r w:rsidRPr="006E3E8A">
        <w:rPr>
          <w:rFonts w:ascii="Arial" w:eastAsia="宋体" w:hAnsi="Arial" w:cs="Arial"/>
          <w:color w:val="000000"/>
          <w:kern w:val="0"/>
          <w:szCs w:val="21"/>
        </w:rPr>
        <w:t>;</w:t>
      </w:r>
      <w:r w:rsidRPr="006E3E8A">
        <w:rPr>
          <w:rFonts w:ascii="Arial" w:eastAsia="宋体" w:hAnsi="Arial" w:cs="Arial"/>
          <w:color w:val="000000"/>
          <w:kern w:val="0"/>
          <w:szCs w:val="21"/>
        </w:rPr>
        <w:t>金融工作人员购买假币、以假币换取货币罪</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伪造货币罪】出售、购买伪造的货币或者明知是伪造的货币而运输，数额较大的，处三年以下有期徒刑或者拘役，并处二万元以上二十万元以下罚金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数额巨大的，处三年以上十年以下有期徒刑，并处五万元以上五十万元以下罚金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银行或者其他金融机构的工作人员购买伪造的货币或者利用职务上的便利，以伪造的货币换取货币的，处三年以上十年以下有期徒刑，并处二万元以上二十万元以下罚金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数额巨大或者有其他严重情节的，处十年以上有期徒刑或者无期徒刑，并处二万元以上二十万元以下罚金或者没收财产</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情节较轻的，处三年以下有期徒刑或者拘役，并处或者单处一万元以上十万元以下罚金。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伪造货币并出售或者运输伪造的货币的，依照本法第一百七十条的规定定罪从重处罚。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第一百七十二条　【持有、使用假币罪】明知是伪造的货币而持有、使用，数额较大的，处三年以下有期徒刑或者拘役，并处或者单处一万元以上十万元以下罚金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数额巨大的，处三年以上十年以下有期徒刑，并处二万元以上二十万元以下罚金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数额特别巨大的，处十年以上有期徒刑，并处五万元以上五十万元以下罚金或者没收财产。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第一百七十五条　【高利转贷罪</w:t>
      </w:r>
      <w:r w:rsidRPr="006E3E8A">
        <w:rPr>
          <w:rFonts w:ascii="Arial" w:eastAsia="宋体" w:hAnsi="Arial" w:cs="Arial"/>
          <w:color w:val="000000"/>
          <w:kern w:val="0"/>
          <w:szCs w:val="21"/>
        </w:rPr>
        <w:t>;</w:t>
      </w:r>
      <w:r w:rsidRPr="006E3E8A">
        <w:rPr>
          <w:rFonts w:ascii="Arial" w:eastAsia="宋体" w:hAnsi="Arial" w:cs="Arial"/>
          <w:color w:val="000000"/>
          <w:kern w:val="0"/>
          <w:szCs w:val="21"/>
        </w:rPr>
        <w:t>骗取贷款、票据承兑、金融票证罪】以转贷牟利为目的，套取金融机构信贷资金高利转贷他人，违法所得数额较大的，处三年以下有期徒刑或者拘役，并处违法所得一倍以上五倍以下罚金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数额巨大的，处三年以上七年以下有期徒刑，并处违法所得一倍以上五倍以下罚金。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单位犯前款罪的，对单位判处罚金，并对其直接负责的主管人员和其他直接责任人员，处三年以下有期徒刑或者拘役。</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第一百七十五条之一　以欺骗手段取得银行或者其他金融机构贷款、票据承兑、信用证、保函等，给银行或者其他金融机构造成重大损失或者有其他严重情节的，处三年以下有期徒刑或者拘役，并处或者单处罚金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给银行或者其他金融机构造成特别重大损失或者有其他特别严重情节的，处三年以上七年以下有期徒刑，并处罚金。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第一百七十六条　【非法吸收公众存款罪】非法吸收公众存款或者变相吸收公众存款，扰乱金融秩序的，处三年以下有期徒刑或者拘役，并处或者单处二万元以上二十万元以下罚金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数额巨大或者有其他严重情节的，处三年以上十年以下有期徒刑，并处五万元以上五十万元以下罚金。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第一百七十七条　【伪造、变造金融票证罪</w:t>
      </w:r>
      <w:r w:rsidRPr="006E3E8A">
        <w:rPr>
          <w:rFonts w:ascii="Arial" w:eastAsia="宋体" w:hAnsi="Arial" w:cs="Arial"/>
          <w:color w:val="000000"/>
          <w:kern w:val="0"/>
          <w:szCs w:val="21"/>
        </w:rPr>
        <w:t>;</w:t>
      </w:r>
      <w:r w:rsidRPr="006E3E8A">
        <w:rPr>
          <w:rFonts w:ascii="Arial" w:eastAsia="宋体" w:hAnsi="Arial" w:cs="Arial"/>
          <w:color w:val="000000"/>
          <w:kern w:val="0"/>
          <w:szCs w:val="21"/>
        </w:rPr>
        <w:t>妨害信用卡管理罪</w:t>
      </w:r>
      <w:r w:rsidRPr="006E3E8A">
        <w:rPr>
          <w:rFonts w:ascii="Arial" w:eastAsia="宋体" w:hAnsi="Arial" w:cs="Arial"/>
          <w:color w:val="000000"/>
          <w:kern w:val="0"/>
          <w:szCs w:val="21"/>
        </w:rPr>
        <w:t>;</w:t>
      </w:r>
      <w:r w:rsidRPr="006E3E8A">
        <w:rPr>
          <w:rFonts w:ascii="Arial" w:eastAsia="宋体" w:hAnsi="Arial" w:cs="Arial"/>
          <w:color w:val="000000"/>
          <w:kern w:val="0"/>
          <w:szCs w:val="21"/>
        </w:rPr>
        <w:t>窃取、收买、非法提供信用卡信息罪】有下列情形之一，伪造、变造金融票证的，处五年以下有期徒刑或者拘役，并处或者单处二万元以上二十万元以下罚金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情节严重的，处五年以上十年以下有期徒刑，并处五万元以上五十万元以下罚金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伪造、变造汇票、本票、支票的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伪造、变造委托收款凭证、汇款凭证、银行存单等其他银行结算凭证的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伪造、变造信用证或者附随的单据、文件的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伪造信用卡的。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第一百七十七条之一　有下列情形之一，妨害信用卡管理的，处三年以下有期徒刑或者拘役，并处或者单处一万元以上十万元以下罚金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数量巨大或者有其他严重情节的，处三年以上十年以下有期徒刑，并处二万元以上二十万元以下罚金：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明知是伪造的信用卡而持有、运输的，或者明知是伪造的空白信用卡而持有、运输，数量较大的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非法持有他人信用卡，数量较大的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使用虚假的身份证明骗领信用卡的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出售、购买、为他人提供伪造的信用卡或者以虚假的身份证明骗领的信用卡的。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窃取、收买或者非法提供他人信用卡信息资料的，依照前款规定处罚。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银行或者其他金融机构的工作人员利用职务上的便利，犯第二款罪的，从重处罚。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第一百八十五条　【挪用资金罪、挪用公款罪</w:t>
      </w:r>
      <w:r w:rsidRPr="006E3E8A">
        <w:rPr>
          <w:rFonts w:ascii="Arial" w:eastAsia="宋体" w:hAnsi="Arial" w:cs="Arial"/>
          <w:color w:val="000000"/>
          <w:kern w:val="0"/>
          <w:szCs w:val="21"/>
        </w:rPr>
        <w:t>;</w:t>
      </w:r>
      <w:r w:rsidRPr="006E3E8A">
        <w:rPr>
          <w:rFonts w:ascii="Arial" w:eastAsia="宋体" w:hAnsi="Arial" w:cs="Arial"/>
          <w:color w:val="000000"/>
          <w:kern w:val="0"/>
          <w:szCs w:val="21"/>
        </w:rPr>
        <w:t>背信运用受托财产罪</w:t>
      </w:r>
      <w:r w:rsidRPr="006E3E8A">
        <w:rPr>
          <w:rFonts w:ascii="Arial" w:eastAsia="宋体" w:hAnsi="Arial" w:cs="Arial"/>
          <w:color w:val="000000"/>
          <w:kern w:val="0"/>
          <w:szCs w:val="21"/>
        </w:rPr>
        <w:t>;</w:t>
      </w:r>
      <w:r w:rsidRPr="006E3E8A">
        <w:rPr>
          <w:rFonts w:ascii="Arial" w:eastAsia="宋体" w:hAnsi="Arial" w:cs="Arial"/>
          <w:color w:val="000000"/>
          <w:kern w:val="0"/>
          <w:szCs w:val="21"/>
        </w:rPr>
        <w:t>违法运用资金罪】商业银行、证券交易所、期货交易所、证券公司、期货经纪公司、保险公司或者其他金融机构的工作人员利用职务上的便利，挪用本单位或者客户资金的，依照本法第二百七十二条的规定定罪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国有商业银行、证券交易所、期货交易所、证券公司、期货经纪公司、保险公司或者其他国有金融机构的工作人员和国有商业银行、证券交易所、期货交易所、证券公司、期货经纪公司、保险公司或者其他国有金融机构委派到前款规定中的非国有机构从事公务的人员有前款行为的，依照本法第三百八十四条的规定定罪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第一百八十五条之一　商业银行、证券交易所、期货交易所、证券公司、期货经纪公司、保险公司或者其他金融机构，违背受托义务，擅自运用客户资金或者其他委托、信托的财产，情节严重的，对单位判处罚金，并对其直接负责的主管人员和其他直接责任人员，处三年以下有期徒刑或者拘役，并处三万元以上三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情节特别严重的，处三年以上十年以下有期徒刑，并处五万元以上五十万元以下罚金。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社会保障基金管理机构、住房公积金管理机构等公众资金管理机构，以及保险公司、保险资产管理公司、证券投资基金管理公司，违反国家规定运用资金的，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第一百八十六条　【违法发放贷款罪】银行或者其他金融机构的工作人员违反国家规定发放贷款，数额巨大或者造成重大损失的，处五年以下有期徒刑或者拘役，并处一万元以上十万元以下罚金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数额特别巨大或者造成特别重大损失的，处五年以上有期徒刑，并处二万元以上二十万元以下罚金。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银行或者其他金融机构的工作人员违反国家规定，向关系人发放贷款的，依照前款的规定从重处罚。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单位犯前两款罪的，对单位判处罚金，并对其直接负责的主管人员和其他直接责任人员，依照前两款的规定处罚。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关系人的范围，依照《中华人民共和国商业银行法》和有关金融法规确定。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第一百八十七条　【吸收客户资金不入账罪】银行或者其他金融机构的工作人员吸收客户资金</w:t>
      </w:r>
      <w:proofErr w:type="gramStart"/>
      <w:r w:rsidRPr="006E3E8A">
        <w:rPr>
          <w:rFonts w:ascii="Arial" w:eastAsia="宋体" w:hAnsi="Arial" w:cs="Arial"/>
          <w:color w:val="000000"/>
          <w:kern w:val="0"/>
          <w:szCs w:val="21"/>
        </w:rPr>
        <w:t>不入帐</w:t>
      </w:r>
      <w:proofErr w:type="gramEnd"/>
      <w:r w:rsidRPr="006E3E8A">
        <w:rPr>
          <w:rFonts w:ascii="Arial" w:eastAsia="宋体" w:hAnsi="Arial" w:cs="Arial"/>
          <w:color w:val="000000"/>
          <w:kern w:val="0"/>
          <w:szCs w:val="21"/>
        </w:rPr>
        <w:t>，数额巨大或者造成重大损失的，处五年以下有期徒刑或者拘役，并处二万元以上二十万元以下罚金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数额特别巨大或者造成特别重大损失的，处五年以上有期徒刑，并处五万元以上五十万元以下罚金。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第一百八十八条　【违规出具金融票证罪】银行或者其他金融机构的工作人员违反规定，为他人出具信用证或者其他保函、票据、存单、资信证明，情节严重的，处五年以下有期徒刑或者拘役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情节特别严重的，处五年以上有期徒刑。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第一百九十一条　【洗钱罪】明知是毒品犯罪、黑社会性质的组织犯罪、恐怖活动犯罪、走私犯罪、贪污贿赂犯罪、破坏金融管理秩序犯罪、金融诈骗犯罪的所得及其产生的收益，为掩饰、隐瞒其来源和性质，有下列行为之一的，没收实施以上犯罪的所得及其产生的收益，处五年以下有期徒刑或者拘役，并处或者单处洗钱数额百分之五以上百分之二十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情节严重的，处五年以上十年以下有期徒刑，并处洗钱数额百分之五以上百分之二十以下罚金：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提供资金</w:t>
      </w:r>
      <w:proofErr w:type="gramStart"/>
      <w:r w:rsidRPr="006E3E8A">
        <w:rPr>
          <w:rFonts w:ascii="Arial" w:eastAsia="宋体" w:hAnsi="Arial" w:cs="Arial"/>
          <w:color w:val="000000"/>
          <w:kern w:val="0"/>
          <w:szCs w:val="21"/>
        </w:rPr>
        <w:t>帐户</w:t>
      </w:r>
      <w:proofErr w:type="gramEnd"/>
      <w:r w:rsidRPr="006E3E8A">
        <w:rPr>
          <w:rFonts w:ascii="Arial" w:eastAsia="宋体" w:hAnsi="Arial" w:cs="Arial"/>
          <w:color w:val="000000"/>
          <w:kern w:val="0"/>
          <w:szCs w:val="21"/>
        </w:rPr>
        <w:t>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协助将财产转换为现金、金融票据、有价证券的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通过</w:t>
      </w:r>
      <w:proofErr w:type="gramStart"/>
      <w:r w:rsidRPr="006E3E8A">
        <w:rPr>
          <w:rFonts w:ascii="Arial" w:eastAsia="宋体" w:hAnsi="Arial" w:cs="Arial"/>
          <w:color w:val="000000"/>
          <w:kern w:val="0"/>
          <w:szCs w:val="21"/>
        </w:rPr>
        <w:t>转帐</w:t>
      </w:r>
      <w:proofErr w:type="gramEnd"/>
      <w:r w:rsidRPr="006E3E8A">
        <w:rPr>
          <w:rFonts w:ascii="Arial" w:eastAsia="宋体" w:hAnsi="Arial" w:cs="Arial"/>
          <w:color w:val="000000"/>
          <w:kern w:val="0"/>
          <w:szCs w:val="21"/>
        </w:rPr>
        <w:t>或者其他结算方式协助资金转移的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协助将资金汇往境外的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五</w:t>
      </w:r>
      <w:r w:rsidRPr="006E3E8A">
        <w:rPr>
          <w:rFonts w:ascii="Arial" w:eastAsia="宋体" w:hAnsi="Arial" w:cs="Arial"/>
          <w:color w:val="000000"/>
          <w:kern w:val="0"/>
          <w:szCs w:val="21"/>
        </w:rPr>
        <w:t>)</w:t>
      </w:r>
      <w:r w:rsidRPr="006E3E8A">
        <w:rPr>
          <w:rFonts w:ascii="Arial" w:eastAsia="宋体" w:hAnsi="Arial" w:cs="Arial"/>
          <w:color w:val="000000"/>
          <w:kern w:val="0"/>
          <w:szCs w:val="21"/>
        </w:rPr>
        <w:t>以其他方法掩饰、隐瞒犯罪所得及其收益的来源和性质的。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单位犯前款罪的，对单位判处罚金，并对其直接负责的主管人员和其他直接责任人员，处五年以下有期徒刑或者拘役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情节严重的，处五年以上十年以下有期徒刑。</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9" w:name="第五节_金融诈骗罪"/>
      <w:bookmarkEnd w:id="9"/>
      <w:r w:rsidRPr="006E3E8A">
        <w:rPr>
          <w:rFonts w:ascii="Arial" w:eastAsia="宋体" w:hAnsi="Arial" w:cs="Arial"/>
          <w:b/>
          <w:bCs/>
          <w:color w:val="000000"/>
          <w:kern w:val="0"/>
          <w:sz w:val="24"/>
          <w:szCs w:val="24"/>
        </w:rPr>
        <w:t>第五节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金融诈骗罪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第一百九十二条　【集资诈骗罪】以非法占有为目的，使用诈骗方法非法集资，数额较大的，处五年以下有期徒刑或者拘役，并处二万元以上二十万元以下罚金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数额巨大或者有其他严重情节的，处五年以上十年以下有期徒刑，并处五万元以上五十万元以下罚金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数额特别巨大或者有其他特别严重情节的，处十年以上有期徒刑或者无期徒刑，并处五万元以上五十万元以下罚金或者没收财产。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第一百九十三条　【贷款诈骗罪】有下列情形之一，以非法占有为目的，诈骗银行或者其他金融机构的贷款，数额较大的，处五年以下有期徒刑或者拘役，并处二万元以上二十万元以下罚金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数额巨大或者有其他严重情节的，处五年以上十年以下有期徒刑，并处五万元以上五十万元以下罚金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数额特别巨大或者有其他特别严重情节的，处十年以上有期徒刑或者无期徒刑，并处五万元以上五十万元以下罚金或者没收财产：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编造引进资金、项目等虚假理由的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使用虚假的经济合同的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使用虚假的证明文件的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使用虚假的产权证明作担保或者超出抵押物价值重复担保的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五</w:t>
      </w:r>
      <w:r w:rsidRPr="006E3E8A">
        <w:rPr>
          <w:rFonts w:ascii="Arial" w:eastAsia="宋体" w:hAnsi="Arial" w:cs="Arial"/>
          <w:color w:val="000000"/>
          <w:kern w:val="0"/>
          <w:szCs w:val="21"/>
        </w:rPr>
        <w:t>)</w:t>
      </w:r>
      <w:r w:rsidRPr="006E3E8A">
        <w:rPr>
          <w:rFonts w:ascii="Arial" w:eastAsia="宋体" w:hAnsi="Arial" w:cs="Arial"/>
          <w:color w:val="000000"/>
          <w:kern w:val="0"/>
          <w:szCs w:val="21"/>
        </w:rPr>
        <w:t>以其他方法诈骗贷款的。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第一百九十四条　【票据诈骗罪、金融凭证诈骗罪】有下列情形之一，进行金融票据诈骗活动，数额较大的，处五年以下有期徒刑或者拘役，并处二万元以上二十万元以下罚金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数额巨大或者有其他严重情节的，处五年以上十年以下有期徒刑，并处五万元以上五十万元以下罚金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数额特别巨大或者有其他特别严重情节的，处十年以上有期徒刑或者无期徒刑，并处五万元以上五十万元以下罚金或者没收财产：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明知是伪造、变造的汇票、本票、支票而使用的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明知是作废的汇票、本票、支票而使用的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冒用他人的汇票、本票、支票的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签发空头支票或者与其预留印鉴不符的支票，骗取财物的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五</w:t>
      </w:r>
      <w:r w:rsidRPr="006E3E8A">
        <w:rPr>
          <w:rFonts w:ascii="Arial" w:eastAsia="宋体" w:hAnsi="Arial" w:cs="Arial"/>
          <w:color w:val="000000"/>
          <w:kern w:val="0"/>
          <w:szCs w:val="21"/>
        </w:rPr>
        <w:t>)</w:t>
      </w:r>
      <w:r w:rsidRPr="006E3E8A">
        <w:rPr>
          <w:rFonts w:ascii="Arial" w:eastAsia="宋体" w:hAnsi="Arial" w:cs="Arial"/>
          <w:color w:val="000000"/>
          <w:kern w:val="0"/>
          <w:szCs w:val="21"/>
        </w:rPr>
        <w:t>汇票、本票的出票人签发无资金保证的汇票、本票或者在出票时作虚假记载，骗取财物的。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使用伪造、变造的委托收款凭证、汇款凭证、银行存单等其他银行结算凭证的，依照前款的规定处罚。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第一百九十五条　【信用证诈骗罪】有下列情形之一，进行信用证诈骗活动的，处五年以下有期徒刑或者拘役，并处二万元以上二十万元以下罚金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数额巨大或者有其他严重情节的，处五年以上十年以下有期徒刑，并处五万元以上五十万元以下罚金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数额特别巨大或者有其他特别严重情节的，处十年以上有期徒刑或者无期徒刑，并处五万元以上五十万元以下罚金或者没收财产：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使用伪造、变造的信用证或者附随的单据、文件的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使用作废的信用证的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骗取信用证的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以其他方法进行信用证诈骗活动的。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第一百九十六条　【信用卡诈骗罪、盗窃罪】</w:t>
      </w:r>
      <w:r w:rsidR="00203639" w:rsidRPr="00203639">
        <w:rPr>
          <w:rFonts w:ascii="Arial" w:eastAsia="宋体" w:hAnsi="Arial" w:cs="Arial" w:hint="eastAsia"/>
          <w:color w:val="000000"/>
          <w:kern w:val="0"/>
          <w:szCs w:val="21"/>
        </w:rPr>
        <w:t>有下列情形之一，进行信用卡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r w:rsidR="00203639" w:rsidRPr="00203639">
        <w:rPr>
          <w:rFonts w:ascii="Arial" w:eastAsia="宋体" w:hAnsi="Arial" w:cs="Arial" w:hint="eastAsia"/>
          <w:color w:val="000000"/>
          <w:kern w:val="0"/>
          <w:szCs w:val="21"/>
        </w:rPr>
        <w:t xml:space="preserve"> </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使用伪造的信用卡，或者使用以虚假的身份证明骗领的信用卡的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使用作废的信用卡的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冒用他人信用卡的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恶意透支的。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前款所称恶意透支，是指持卡人以非法占有为目的，超过规定限额或者规定期限透支，并且经发卡银行催收后仍不归还的行为。</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盗窃信用卡并使用的，依照本法第二百六十四条的规定定罪处罚。</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10" w:name="第六节_危害税收征管罪"/>
      <w:bookmarkStart w:id="11" w:name="第七节_侵犯知识产权罪"/>
      <w:bookmarkEnd w:id="10"/>
      <w:bookmarkEnd w:id="11"/>
      <w:r w:rsidRPr="006E3E8A">
        <w:rPr>
          <w:rFonts w:ascii="Arial" w:eastAsia="宋体" w:hAnsi="Arial" w:cs="Arial"/>
          <w:b/>
          <w:bCs/>
          <w:color w:val="000000"/>
          <w:kern w:val="0"/>
          <w:sz w:val="24"/>
          <w:szCs w:val="24"/>
        </w:rPr>
        <w:t>第七节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侵犯知识产权罪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第二百一十七条　【侵犯著作权罪】以营利为目的，有下列侵犯著作权情形之一，违法所得数额较大或者有其他严重情节的，处三年以下有期徒刑或者拘役，并处或者单处罚金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违法所得数额巨大或者有其他特别严重情节的，处三年以上七年以下有期徒刑，并处罚金：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未经著作权人许可，复制发行其文字作品、音乐、电影、电视、录像作品、计算机软件及其他作品的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出版他人享有专有出版权的图书的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未经录音录像制作者许可，复制发行其制作的录音录像的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制作、出售假冒他人署名的美术作品的。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第二百一十九条　【侵犯商业秘密罪】有下列侵犯商业秘密行为之一，给商业秘密的权利人造成重大损失的，处三年以下有期徒刑或者拘役，并处或者单处罚金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造成特别严重后果的，处三年以上七年以下有期徒刑，并处罚金：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以盗窃、利诱、胁迫或者其他不正当手段获取权利人的商业秘密的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披露、使用或者允许他人使用以前项手段获取的权利人的商业秘密的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违反约定或者违反权利人有关保守商业秘密的要求，披露、使用或者允许他人使用其所掌握的商业秘密的。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明知或者应知前款所</w:t>
      </w:r>
      <w:proofErr w:type="gramStart"/>
      <w:r w:rsidRPr="006E3E8A">
        <w:rPr>
          <w:rFonts w:ascii="Arial" w:eastAsia="宋体" w:hAnsi="Arial" w:cs="Arial"/>
          <w:color w:val="000000"/>
          <w:kern w:val="0"/>
          <w:szCs w:val="21"/>
        </w:rPr>
        <w:t>列行</w:t>
      </w:r>
      <w:proofErr w:type="gramEnd"/>
      <w:r w:rsidRPr="006E3E8A">
        <w:rPr>
          <w:rFonts w:ascii="Arial" w:eastAsia="宋体" w:hAnsi="Arial" w:cs="Arial"/>
          <w:color w:val="000000"/>
          <w:kern w:val="0"/>
          <w:szCs w:val="21"/>
        </w:rPr>
        <w:t>为，获取、使用或者披露他人的商业秘密的，以侵犯商业秘密论。</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本条所称商业秘密，是指不为公众所知悉，能为权利人带来经济利益，具有实用性并经权利人采取保密措施的技术信息和经营信息。</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本条所称权利人，是指商业秘密的所有人和经商业秘密所有人许可的商业秘密使用人。</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12" w:name="第八节_扰乱市场秩序罪"/>
      <w:bookmarkEnd w:id="12"/>
      <w:r w:rsidRPr="006E3E8A">
        <w:rPr>
          <w:rFonts w:ascii="Arial" w:eastAsia="宋体" w:hAnsi="Arial" w:cs="Arial"/>
          <w:b/>
          <w:bCs/>
          <w:color w:val="000000"/>
          <w:kern w:val="0"/>
          <w:sz w:val="24"/>
          <w:szCs w:val="24"/>
        </w:rPr>
        <w:t>第八节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扰乱市场秩序罪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第二百二十四条　【合同诈骗罪】有下列情形之一，以非法占有为目的，在签订、履行合同过程中，骗取对方当事人财物，数额较大的，处三年以下有期徒刑或者拘役，并处或者单处罚金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数额巨大或者有其他严重情节的，处三年以上十年以下有期徒刑，并处罚金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数额特别巨大或者有其他特别严重情节的，处十年以上有期徒刑或者无期徒刑，并处罚金或者没收财产：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以虚构的单位或者冒用他人名义签订合同的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以伪造、变造、作废的票据或者其他虚假的产权证明作担保的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没有实际履行能力，以先履行小额合同或者部分履行合同的方法，诱骗对方当事人继续签订和履行合同的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收受对方当事人给付的货物、货款、预付款或者担保财产后逃匿的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五</w:t>
      </w:r>
      <w:r w:rsidRPr="006E3E8A">
        <w:rPr>
          <w:rFonts w:ascii="Arial" w:eastAsia="宋体" w:hAnsi="Arial" w:cs="Arial"/>
          <w:color w:val="000000"/>
          <w:kern w:val="0"/>
          <w:szCs w:val="21"/>
        </w:rPr>
        <w:t>)</w:t>
      </w:r>
      <w:r w:rsidRPr="006E3E8A">
        <w:rPr>
          <w:rFonts w:ascii="Arial" w:eastAsia="宋体" w:hAnsi="Arial" w:cs="Arial"/>
          <w:color w:val="000000"/>
          <w:kern w:val="0"/>
          <w:szCs w:val="21"/>
        </w:rPr>
        <w:t>以其他方法骗取对方当事人财物的。</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13" w:name="第四章_侵犯公民人身权利、民主权利罪"/>
      <w:bookmarkEnd w:id="13"/>
      <w:r w:rsidRPr="006E3E8A">
        <w:rPr>
          <w:rFonts w:ascii="Arial" w:eastAsia="宋体" w:hAnsi="Arial" w:cs="Arial"/>
          <w:b/>
          <w:bCs/>
          <w:color w:val="000000"/>
          <w:kern w:val="0"/>
          <w:sz w:val="27"/>
          <w:szCs w:val="27"/>
        </w:rPr>
        <w:t>第四章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侵犯公民人身权利、民主权利罪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第二百五十三条之一　【侵犯公民个人信息罪】违反国家有关规定，向他人出售或者提供公民个人信息，情节严重的，处三年以下有期徒刑或者拘役，并处或者单处罚金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违反国家有关规定，将在履行职责或者提供服务过程中获得的公民个人信息，出售或者提供给他人的，依照前款的规定从重处罚。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窃取或者以其他方法非法获取公民个人信息的，依照第一款的规定处罚。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单位犯前三款罪的，对单位判处罚金，并对其直接负责的主管人员和其他直接责任人员，依照各该款的规定处罚。</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14" w:name="第五章_侵犯财产罪"/>
      <w:bookmarkEnd w:id="14"/>
      <w:r w:rsidRPr="006E3E8A">
        <w:rPr>
          <w:rFonts w:ascii="Arial" w:eastAsia="宋体" w:hAnsi="Arial" w:cs="Arial"/>
          <w:b/>
          <w:bCs/>
          <w:color w:val="000000"/>
          <w:kern w:val="0"/>
          <w:sz w:val="27"/>
          <w:szCs w:val="27"/>
        </w:rPr>
        <w:t>第五章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侵犯财产罪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第二百七十条　【侵占罪】将代为保管的他人财物非法占为己有，数额较大，拒不退还的，处二年以下有期徒刑、拘役或者罚金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数额巨大或者有其他严重情节的，处二年以上五年以下有期徒刑，并处罚金。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将他人的遗忘物或者埋藏物非法占为己有，数额较大，拒不交出的，依照前款的规定处罚。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本条罪，告诉的才处理。</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第二百七十一条　【职务侵占罪</w:t>
      </w:r>
      <w:r w:rsidRPr="006E3E8A">
        <w:rPr>
          <w:rFonts w:ascii="Arial" w:eastAsia="宋体" w:hAnsi="Arial" w:cs="Arial"/>
          <w:color w:val="000000"/>
          <w:kern w:val="0"/>
          <w:szCs w:val="21"/>
        </w:rPr>
        <w:t>;</w:t>
      </w:r>
      <w:r w:rsidRPr="006E3E8A">
        <w:rPr>
          <w:rFonts w:ascii="Arial" w:eastAsia="宋体" w:hAnsi="Arial" w:cs="Arial"/>
          <w:color w:val="000000"/>
          <w:kern w:val="0"/>
          <w:szCs w:val="21"/>
        </w:rPr>
        <w:t>贪污罪】公司、企业或者其他单位的人员，利用职务上的便利，将本单位财物非法占为己有，数额较大的，处五年以下有期徒刑或者拘役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数额巨大的，处五年以上有期徒刑，可以并处没收财产。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国有公司、企业或者其他国有单位中从事公务的人员和国有公司、企业或者其他国有单位委派到非国有公司、企业以及其他单位从事公务的人员有前款行为的，依照本法第三百八十二条、第三百八十三条的规定定罪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第二百七十二条　【挪用资金罪</w:t>
      </w:r>
      <w:r w:rsidRPr="006E3E8A">
        <w:rPr>
          <w:rFonts w:ascii="Arial" w:eastAsia="宋体" w:hAnsi="Arial" w:cs="Arial"/>
          <w:color w:val="000000"/>
          <w:kern w:val="0"/>
          <w:szCs w:val="21"/>
        </w:rPr>
        <w:t>;</w:t>
      </w:r>
      <w:r w:rsidRPr="006E3E8A">
        <w:rPr>
          <w:rFonts w:ascii="Arial" w:eastAsia="宋体" w:hAnsi="Arial" w:cs="Arial"/>
          <w:color w:val="000000"/>
          <w:kern w:val="0"/>
          <w:szCs w:val="21"/>
        </w:rPr>
        <w:t>挪用公款罪】公司、企业或者其他单位的工作人员，利用职务上的便利，挪用本单位资金归个人使用或者借贷给他人，数额较大、超过三个月未还的，或者虽未超过三个月，但数额较大、进行营利活动的，或者进行非法活动的，处三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挪用本单位资金数额巨大的，或者数额较大不退还的，处三年以上十年以下有期徒刑。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国有公司、企业或者其他国有单位中从事公务的人员和国有公司、企业或者其他国有单位委派到非国有公司、企业以及其他单位从事公务的人员有前款行为的，依照本法第三百八十四条的规定定罪处罚。</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15" w:name="第六章_妨害社会管理秩序罪"/>
      <w:bookmarkEnd w:id="15"/>
      <w:r w:rsidRPr="006E3E8A">
        <w:rPr>
          <w:rFonts w:ascii="Arial" w:eastAsia="宋体" w:hAnsi="Arial" w:cs="Arial"/>
          <w:b/>
          <w:bCs/>
          <w:color w:val="000000"/>
          <w:kern w:val="0"/>
          <w:sz w:val="27"/>
          <w:szCs w:val="27"/>
        </w:rPr>
        <w:t>第六章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妨害社会管理秩序罪</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16" w:name="第一节_扰乱公共秩序罪"/>
      <w:bookmarkEnd w:id="16"/>
      <w:r w:rsidRPr="006E3E8A">
        <w:rPr>
          <w:rFonts w:ascii="Arial" w:eastAsia="宋体" w:hAnsi="Arial" w:cs="Arial"/>
          <w:b/>
          <w:bCs/>
          <w:color w:val="000000"/>
          <w:kern w:val="0"/>
          <w:sz w:val="24"/>
          <w:szCs w:val="24"/>
        </w:rPr>
        <w:t>第一节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扰乱公共秩序罪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第二百八十条　【伪造、变造、买卖国家机关公文、证件、印章罪</w:t>
      </w:r>
      <w:r w:rsidRPr="006E3E8A">
        <w:rPr>
          <w:rFonts w:ascii="Arial" w:eastAsia="宋体" w:hAnsi="Arial" w:cs="Arial"/>
          <w:color w:val="000000"/>
          <w:kern w:val="0"/>
          <w:szCs w:val="21"/>
        </w:rPr>
        <w:t>;</w:t>
      </w:r>
      <w:r w:rsidRPr="006E3E8A">
        <w:rPr>
          <w:rFonts w:ascii="Arial" w:eastAsia="宋体" w:hAnsi="Arial" w:cs="Arial"/>
          <w:color w:val="000000"/>
          <w:kern w:val="0"/>
          <w:szCs w:val="21"/>
        </w:rPr>
        <w:t>盗窃、抢夺、毁灭国家机关公文、证件、印章罪</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伪造公司、企业、事业单位、人民团体印章罪</w:t>
      </w:r>
      <w:r w:rsidRPr="006E3E8A">
        <w:rPr>
          <w:rFonts w:ascii="Arial" w:eastAsia="宋体" w:hAnsi="Arial" w:cs="Arial"/>
          <w:color w:val="000000"/>
          <w:kern w:val="0"/>
          <w:szCs w:val="21"/>
        </w:rPr>
        <w:t>;</w:t>
      </w:r>
      <w:r w:rsidRPr="006E3E8A">
        <w:rPr>
          <w:rFonts w:ascii="Arial" w:eastAsia="宋体" w:hAnsi="Arial" w:cs="Arial"/>
          <w:color w:val="000000"/>
          <w:kern w:val="0"/>
          <w:szCs w:val="21"/>
        </w:rPr>
        <w:t>伪造、变造、买卖身份证件罪】伪造、变造、买卖或者盗窃、抢夺、毁灭国家机关的公文、证件、印章的，处三年以下有期徒刑、拘役、管制或者剥夺政治权利，并处罚金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情节严重的，处三年以上十年以下有期徒刑，并处罚金。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伪造公司、企业、事业单位、人民团体的印章的，处三年以下有期徒刑、拘役、管制或者剥夺政治权利，并处罚金。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伪造、变造、买卖居民身份证、护照、社会保障卡、驾驶证等依法可以用于证明身份的证件的，处三年以下有期徒刑、拘役、管制或者剥夺政治权利，并处罚金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第二百八十七条之二　【帮助信息网络犯罪活动罪】明知他人利用信息网络实施犯罪，为其犯罪提供互联网接入、服务器托管、网络存储、通讯传输等技术支持，或者提供广告推广、支付结算等帮助，情节严重的，处三年以下有期徒刑或者拘役，并处或者单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单位犯前款罪的，对单位判处罚金，并对其直接负责的主管人员和其他直接责任人员，依照第一款的规定处罚。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有前两款行为，同时构成其他犯罪的，依照处罚较重的规定定罪处罚。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第二百九十一条之一　【第一款罪名</w:t>
      </w:r>
      <w:r w:rsidRPr="006E3E8A">
        <w:rPr>
          <w:rFonts w:ascii="Arial" w:eastAsia="宋体" w:hAnsi="Arial" w:cs="Arial"/>
          <w:color w:val="000000"/>
          <w:kern w:val="0"/>
          <w:szCs w:val="21"/>
        </w:rPr>
        <w:t>;</w:t>
      </w:r>
      <w:r w:rsidRPr="006E3E8A">
        <w:rPr>
          <w:rFonts w:ascii="Arial" w:eastAsia="宋体" w:hAnsi="Arial" w:cs="Arial"/>
          <w:color w:val="000000"/>
          <w:kern w:val="0"/>
          <w:szCs w:val="21"/>
        </w:rPr>
        <w:t>编造、故意传播虚假信息罪】投放虚假的爆炸性、毒害性、放射性、传染病病原体等物质，或者编造爆炸威胁、生化威胁、放射威胁等恐怖信息，或者明知是编造的恐怖信息而故意传播，严重扰乱社会秩序的，处五年以下有期徒刑、拘役或者管制</w:t>
      </w:r>
      <w:r w:rsidRPr="006E3E8A">
        <w:rPr>
          <w:rFonts w:ascii="Arial" w:eastAsia="宋体" w:hAnsi="Arial" w:cs="Arial"/>
          <w:color w:val="000000"/>
          <w:kern w:val="0"/>
          <w:szCs w:val="21"/>
        </w:rPr>
        <w:t>;</w:t>
      </w:r>
      <w:r w:rsidRPr="006E3E8A">
        <w:rPr>
          <w:rFonts w:ascii="Arial" w:eastAsia="宋体" w:hAnsi="Arial" w:cs="Arial"/>
          <w:color w:val="000000"/>
          <w:kern w:val="0"/>
          <w:szCs w:val="21"/>
        </w:rPr>
        <w:t>造成严重后果的，处五年以上有期徒刑。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编造虚假的险情、疫情、灾情、警情，在信息网络或者其他媒体上传播，或者明知是上述虚假信息，故意在信息网络或者其他媒体上传播，严重扰乱社会秩序的，处三年以下有期徒刑、拘役或者管制</w:t>
      </w:r>
      <w:r w:rsidRPr="006E3E8A">
        <w:rPr>
          <w:rFonts w:ascii="Arial" w:eastAsia="宋体" w:hAnsi="Arial" w:cs="Arial"/>
          <w:color w:val="000000"/>
          <w:kern w:val="0"/>
          <w:szCs w:val="21"/>
        </w:rPr>
        <w:t>;</w:t>
      </w:r>
      <w:r w:rsidRPr="006E3E8A">
        <w:rPr>
          <w:rFonts w:ascii="Arial" w:eastAsia="宋体" w:hAnsi="Arial" w:cs="Arial"/>
          <w:color w:val="000000"/>
          <w:kern w:val="0"/>
          <w:szCs w:val="21"/>
        </w:rPr>
        <w:t>造成严重后果的，处三年以上七年以下有期徒刑。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第二百九十三条　【寻衅滋事罪】有下列寻衅滋事行为之一，破坏社会秩序的，处五年以下有期徒刑、拘役或者管制：</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随意殴打他人，情节恶劣的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追逐、拦截、辱骂、恐吓他人，情节恶劣的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强拿硬要或者任意损毁、占用公私财物，情节严重的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在公共场所起哄闹事，造成公共场所秩序严重混乱的。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纠集他人多次实施前款行为，严重破坏社会秩序的，处五年以上十年以下有期徒刑，可以并处罚金。</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17" w:name="第二节_妨害司法罪"/>
      <w:bookmarkEnd w:id="17"/>
      <w:r w:rsidRPr="006E3E8A">
        <w:rPr>
          <w:rFonts w:ascii="Arial" w:eastAsia="宋体" w:hAnsi="Arial" w:cs="Arial"/>
          <w:b/>
          <w:bCs/>
          <w:color w:val="000000"/>
          <w:kern w:val="0"/>
          <w:sz w:val="24"/>
          <w:szCs w:val="24"/>
        </w:rPr>
        <w:t>第二节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妨害司法罪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第三百一十三条　【拒不执行判决、裁定罪】对人民法院的判决、裁定有能力执行而拒不执行，情节严重的，处三年以下有期徒刑、拘役或者罚金</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情节特别严重的，处三年以上七年以下有期徒刑，并处罚金。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第三百一十四条　【非法处置查封、扣押、冻结的财产罪】隐藏、转移、变卖、故意毁损已被司法机关查封、扣押、冻结的财产，情节严重的，处三年以下有期徒刑、拘役或者罚金。</w:t>
      </w:r>
    </w:p>
    <w:p w:rsidR="006E3E8A" w:rsidRPr="006E3E8A" w:rsidRDefault="006E3E8A" w:rsidP="006E3E8A">
      <w:pPr>
        <w:widowControl/>
        <w:spacing w:before="100" w:beforeAutospacing="1" w:after="100" w:afterAutospacing="1"/>
        <w:jc w:val="left"/>
        <w:outlineLvl w:val="3"/>
        <w:rPr>
          <w:rFonts w:ascii="Arial" w:eastAsia="宋体" w:hAnsi="Arial" w:cs="Arial"/>
          <w:b/>
          <w:bCs/>
          <w:color w:val="000000"/>
          <w:kern w:val="0"/>
          <w:sz w:val="24"/>
          <w:szCs w:val="24"/>
        </w:rPr>
      </w:pPr>
      <w:bookmarkStart w:id="18" w:name="第三节_妨害国(边)境管理罪"/>
      <w:bookmarkStart w:id="19" w:name="第四节_妨害文物管理罪"/>
      <w:bookmarkStart w:id="20" w:name="第五节_危害公共卫生罪"/>
      <w:bookmarkEnd w:id="18"/>
      <w:bookmarkEnd w:id="19"/>
      <w:bookmarkEnd w:id="20"/>
      <w:r w:rsidRPr="006E3E8A">
        <w:rPr>
          <w:rFonts w:ascii="Arial" w:eastAsia="宋体" w:hAnsi="Arial" w:cs="Arial"/>
          <w:b/>
          <w:bCs/>
          <w:color w:val="000000"/>
          <w:kern w:val="0"/>
          <w:sz w:val="24"/>
          <w:szCs w:val="24"/>
        </w:rPr>
        <w:t>第五节</w:t>
      </w:r>
      <w:r w:rsidRPr="006E3E8A">
        <w:rPr>
          <w:rFonts w:ascii="Arial" w:eastAsia="宋体" w:hAnsi="Arial" w:cs="Arial"/>
          <w:b/>
          <w:bCs/>
          <w:color w:val="000000"/>
          <w:kern w:val="0"/>
          <w:sz w:val="24"/>
          <w:szCs w:val="24"/>
        </w:rPr>
        <w:t xml:space="preserve"> </w:t>
      </w:r>
      <w:r w:rsidRPr="006E3E8A">
        <w:rPr>
          <w:rFonts w:ascii="Arial" w:eastAsia="宋体" w:hAnsi="Arial" w:cs="Arial"/>
          <w:b/>
          <w:bCs/>
          <w:color w:val="000000"/>
          <w:kern w:val="0"/>
          <w:sz w:val="24"/>
          <w:szCs w:val="24"/>
        </w:rPr>
        <w:t>危害公共卫生罪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第三百三十条　【妨害传染病防治罪】违反传染病防治法的规定，有下列情形之一，引起甲类传染病传播或者有传播严重危险的，处三年以下有期徒刑或者</w:t>
      </w:r>
      <w:bookmarkStart w:id="21" w:name="_GoBack"/>
      <w:bookmarkEnd w:id="21"/>
      <w:r w:rsidRPr="006E3E8A">
        <w:rPr>
          <w:rFonts w:ascii="Arial" w:eastAsia="宋体" w:hAnsi="Arial" w:cs="Arial"/>
          <w:color w:val="000000"/>
          <w:kern w:val="0"/>
          <w:szCs w:val="21"/>
        </w:rPr>
        <w:t>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后果特别严重的，处三年以上七年以下有期徒刑：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供水单位供应的饮用水不符合国家规定的卫生标准的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拒绝按照卫生防疫机构提出的卫生要求，对传染病病原体污染的污水、污物、粪便进行消毒处理的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准许或者纵容传染病病人、病原携带者和疑似传染病病人从事国务院卫生行政部门规定禁止从事的易使该传染病扩散的工作的</w:t>
      </w:r>
      <w:r w:rsidRPr="006E3E8A">
        <w:rPr>
          <w:rFonts w:ascii="Arial" w:eastAsia="宋体" w:hAnsi="Arial" w:cs="Arial"/>
          <w:color w:val="000000"/>
          <w:kern w:val="0"/>
          <w:szCs w:val="21"/>
        </w:rPr>
        <w:t>;</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四</w:t>
      </w:r>
      <w:r w:rsidRPr="006E3E8A">
        <w:rPr>
          <w:rFonts w:ascii="Arial" w:eastAsia="宋体" w:hAnsi="Arial" w:cs="Arial"/>
          <w:color w:val="000000"/>
          <w:kern w:val="0"/>
          <w:szCs w:val="21"/>
        </w:rPr>
        <w:t>)</w:t>
      </w:r>
      <w:r w:rsidRPr="006E3E8A">
        <w:rPr>
          <w:rFonts w:ascii="Arial" w:eastAsia="宋体" w:hAnsi="Arial" w:cs="Arial"/>
          <w:color w:val="000000"/>
          <w:kern w:val="0"/>
          <w:szCs w:val="21"/>
        </w:rPr>
        <w:t>拒绝执行卫生防疫机构依照传染病防治法提出的预防、控制措施的。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单位犯前款罪的，对单位判处罚金，并对其直接负责的主管人员和其他直接责任人员，依照前款的规定处罚。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甲类传染病的范围，依照《中华人民共和国传染病防治法》和国务院有关规定确定。</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22" w:name="第六节_破坏环境资源保护罪"/>
      <w:bookmarkStart w:id="23" w:name="第七节_走私、贩卖、运输、制造毒品罪"/>
      <w:bookmarkStart w:id="24" w:name="第八节_组织、强迫、引诱、容留、介绍卖淫罪"/>
      <w:bookmarkStart w:id="25" w:name="第九节_制作、贩卖、传播淫秽物品罪"/>
      <w:bookmarkStart w:id="26" w:name="第七章_危害国防利益罪"/>
      <w:bookmarkStart w:id="27" w:name="第八章_贪污贿赂罪"/>
      <w:bookmarkEnd w:id="22"/>
      <w:bookmarkEnd w:id="23"/>
      <w:bookmarkEnd w:id="24"/>
      <w:bookmarkEnd w:id="25"/>
      <w:bookmarkEnd w:id="26"/>
      <w:bookmarkEnd w:id="27"/>
      <w:r w:rsidRPr="006E3E8A">
        <w:rPr>
          <w:rFonts w:ascii="Arial" w:eastAsia="宋体" w:hAnsi="Arial" w:cs="Arial"/>
          <w:b/>
          <w:bCs/>
          <w:color w:val="000000"/>
          <w:kern w:val="0"/>
          <w:sz w:val="27"/>
          <w:szCs w:val="27"/>
        </w:rPr>
        <w:t>第八章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贪污贿赂罪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第三百八十二条　【贪污罪】国家工作人员利用职务上的便利，侵吞、窃取、骗取或者以其他手段非法占有公共财物的，是贪污罪。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lastRenderedPageBreak/>
        <w:t>受国家机关、国有公司、企业、事业单位、人民团体委托管理、经营国有财产的人员，利用职务上的便利，侵吞、窃取、骗取或者以其他手段非法占有国有财物的，以贪污论。</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与前两款所列人员勾结，伙同贪污的，以共犯论处。</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第三百八十三条　【对犯贪污罪的处罚规定】对犯贪污罪的，根据情节轻重，分别依照下列规定处罚：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proofErr w:type="gramStart"/>
      <w:r w:rsidRPr="006E3E8A">
        <w:rPr>
          <w:rFonts w:ascii="Arial" w:eastAsia="宋体" w:hAnsi="Arial" w:cs="Arial"/>
          <w:color w:val="000000"/>
          <w:kern w:val="0"/>
          <w:szCs w:val="21"/>
        </w:rPr>
        <w:t>一</w:t>
      </w:r>
      <w:proofErr w:type="gramEnd"/>
      <w:r w:rsidRPr="006E3E8A">
        <w:rPr>
          <w:rFonts w:ascii="Arial" w:eastAsia="宋体" w:hAnsi="Arial" w:cs="Arial"/>
          <w:color w:val="000000"/>
          <w:kern w:val="0"/>
          <w:szCs w:val="21"/>
        </w:rPr>
        <w:t>)</w:t>
      </w:r>
      <w:r w:rsidRPr="006E3E8A">
        <w:rPr>
          <w:rFonts w:ascii="Arial" w:eastAsia="宋体" w:hAnsi="Arial" w:cs="Arial"/>
          <w:color w:val="000000"/>
          <w:kern w:val="0"/>
          <w:szCs w:val="21"/>
        </w:rPr>
        <w:t>贪污数额较大或者有其他较重情节的，处三年以下有期徒刑或者拘役，并处罚金。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二</w:t>
      </w:r>
      <w:r w:rsidRPr="006E3E8A">
        <w:rPr>
          <w:rFonts w:ascii="Arial" w:eastAsia="宋体" w:hAnsi="Arial" w:cs="Arial"/>
          <w:color w:val="000000"/>
          <w:kern w:val="0"/>
          <w:szCs w:val="21"/>
        </w:rPr>
        <w:t>)</w:t>
      </w:r>
      <w:r w:rsidRPr="006E3E8A">
        <w:rPr>
          <w:rFonts w:ascii="Arial" w:eastAsia="宋体" w:hAnsi="Arial" w:cs="Arial"/>
          <w:color w:val="000000"/>
          <w:kern w:val="0"/>
          <w:szCs w:val="21"/>
        </w:rPr>
        <w:t>贪污数额巨大或者有其他严重情节的，处三年以上十年以下有期徒刑，并处罚金或者没收财产。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w:t>
      </w:r>
      <w:r w:rsidRPr="006E3E8A">
        <w:rPr>
          <w:rFonts w:ascii="Arial" w:eastAsia="宋体" w:hAnsi="Arial" w:cs="Arial"/>
          <w:color w:val="000000"/>
          <w:kern w:val="0"/>
          <w:szCs w:val="21"/>
        </w:rPr>
        <w:t>三</w:t>
      </w:r>
      <w:r w:rsidRPr="006E3E8A">
        <w:rPr>
          <w:rFonts w:ascii="Arial" w:eastAsia="宋体" w:hAnsi="Arial" w:cs="Arial"/>
          <w:color w:val="000000"/>
          <w:kern w:val="0"/>
          <w:szCs w:val="21"/>
        </w:rPr>
        <w:t>)</w:t>
      </w:r>
      <w:r w:rsidRPr="006E3E8A">
        <w:rPr>
          <w:rFonts w:ascii="Arial" w:eastAsia="宋体" w:hAnsi="Arial" w:cs="Arial"/>
          <w:color w:val="000000"/>
          <w:kern w:val="0"/>
          <w:szCs w:val="21"/>
        </w:rPr>
        <w:t>贪污数额特别巨大或者有其他特别严重情节的，处十年以上有期徒刑或者无期徒刑，并处罚金或者没收财产</w:t>
      </w:r>
      <w:r w:rsidRPr="006E3E8A">
        <w:rPr>
          <w:rFonts w:ascii="Arial" w:eastAsia="宋体" w:hAnsi="Arial" w:cs="Arial"/>
          <w:color w:val="000000"/>
          <w:kern w:val="0"/>
          <w:szCs w:val="21"/>
        </w:rPr>
        <w:t>;</w:t>
      </w:r>
      <w:r w:rsidRPr="006E3E8A">
        <w:rPr>
          <w:rFonts w:ascii="Arial" w:eastAsia="宋体" w:hAnsi="Arial" w:cs="Arial"/>
          <w:color w:val="000000"/>
          <w:kern w:val="0"/>
          <w:szCs w:val="21"/>
        </w:rPr>
        <w:t>数额特别巨大，并使国家和人民利益遭受特别重大损失的，处无期徒刑或者死刑，并处没收财产。</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对多次贪污未经处理的，按照累计贪污数额处罚。</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犯第一款罪，在提起公诉前如实供述自己罪行、真诚悔罪、积极退赃，避免、减少损害结果的发生，有第一项规定情形的，可以从轻、减轻或者免除处罚</w:t>
      </w:r>
      <w:r w:rsidRPr="006E3E8A">
        <w:rPr>
          <w:rFonts w:ascii="Arial" w:eastAsia="宋体" w:hAnsi="Arial" w:cs="Arial"/>
          <w:color w:val="000000"/>
          <w:kern w:val="0"/>
          <w:szCs w:val="21"/>
        </w:rPr>
        <w:t>;</w:t>
      </w:r>
      <w:r w:rsidR="00524B4F" w:rsidRPr="00524B4F">
        <w:t xml:space="preserve"> </w:t>
      </w:r>
      <w:r w:rsidR="00524B4F">
        <w:t>有第二项、第三项规定情形的，可以从轻处罚。</w:t>
      </w:r>
      <w:r w:rsidR="00524B4F">
        <w:t> </w:t>
      </w:r>
      <w:r w:rsidRPr="006E3E8A">
        <w:rPr>
          <w:rFonts w:ascii="Arial" w:eastAsia="宋体" w:hAnsi="Arial" w:cs="Arial"/>
          <w:color w:val="000000"/>
          <w:kern w:val="0"/>
          <w:szCs w:val="21"/>
        </w:rPr>
        <w:t xml:space="preserve"> </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犯第一款罪，有第三项规定情形被判处死刑缓期执行的，人民法院根据犯罪情节等情况可以同时决定在其死刑缓期执行二年期满依法减为无期徒刑后，终身监禁，不得减刑、假释。</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第三百八十四条　【挪用公款罪】国家工作人员利用职务上的便利，挪用公款归个人使用，进行非法活动的，或者挪用公款数额较大、进行营利活动的，或者挪用公款数额较大、超过三个月未还的，是挪用公款罪，处五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情节严重的，处五年以上有期徒刑。挪用公款数额巨大不退还的，处十年以上有期徒刑或者无期徒刑。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挪用用于救灾、抢险、防汛、优抚、扶贫、移民、救济款物归个人使用的，从重处罚。</w:t>
      </w:r>
    </w:p>
    <w:p w:rsidR="006E3E8A" w:rsidRPr="006E3E8A" w:rsidRDefault="006E3E8A" w:rsidP="006E3E8A">
      <w:pPr>
        <w:widowControl/>
        <w:spacing w:before="100" w:beforeAutospacing="1" w:after="100" w:afterAutospacing="1"/>
        <w:jc w:val="left"/>
        <w:outlineLvl w:val="2"/>
        <w:rPr>
          <w:rFonts w:ascii="Arial" w:eastAsia="宋体" w:hAnsi="Arial" w:cs="Arial"/>
          <w:b/>
          <w:bCs/>
          <w:color w:val="000000"/>
          <w:kern w:val="0"/>
          <w:sz w:val="27"/>
          <w:szCs w:val="27"/>
        </w:rPr>
      </w:pPr>
      <w:bookmarkStart w:id="28" w:name="第九章_渎职罪"/>
      <w:bookmarkEnd w:id="28"/>
      <w:r w:rsidRPr="006E3E8A">
        <w:rPr>
          <w:rFonts w:ascii="Arial" w:eastAsia="宋体" w:hAnsi="Arial" w:cs="Arial"/>
          <w:b/>
          <w:bCs/>
          <w:color w:val="000000"/>
          <w:kern w:val="0"/>
          <w:sz w:val="27"/>
          <w:szCs w:val="27"/>
        </w:rPr>
        <w:t>第九章</w:t>
      </w:r>
      <w:r w:rsidRPr="006E3E8A">
        <w:rPr>
          <w:rFonts w:ascii="Arial" w:eastAsia="宋体" w:hAnsi="Arial" w:cs="Arial"/>
          <w:b/>
          <w:bCs/>
          <w:color w:val="000000"/>
          <w:kern w:val="0"/>
          <w:sz w:val="27"/>
          <w:szCs w:val="27"/>
        </w:rPr>
        <w:t xml:space="preserve"> </w:t>
      </w:r>
      <w:r w:rsidRPr="006E3E8A">
        <w:rPr>
          <w:rFonts w:ascii="Arial" w:eastAsia="宋体" w:hAnsi="Arial" w:cs="Arial"/>
          <w:b/>
          <w:bCs/>
          <w:color w:val="000000"/>
          <w:kern w:val="0"/>
          <w:sz w:val="27"/>
          <w:szCs w:val="27"/>
        </w:rPr>
        <w:t>渎职罪</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第三百九十八条　【故意泄露国家秘密罪</w:t>
      </w:r>
      <w:r w:rsidRPr="006E3E8A">
        <w:rPr>
          <w:rFonts w:ascii="Arial" w:eastAsia="宋体" w:hAnsi="Arial" w:cs="Arial"/>
          <w:color w:val="000000"/>
          <w:kern w:val="0"/>
          <w:szCs w:val="21"/>
        </w:rPr>
        <w:t>;</w:t>
      </w:r>
      <w:r w:rsidRPr="006E3E8A">
        <w:rPr>
          <w:rFonts w:ascii="Arial" w:eastAsia="宋体" w:hAnsi="Arial" w:cs="Arial"/>
          <w:color w:val="000000"/>
          <w:kern w:val="0"/>
          <w:szCs w:val="21"/>
        </w:rPr>
        <w:t>过失泄露国家秘密罪】国家机关工作人员违反保守国家秘密法的规定，故意或者过失泄露国家秘密，情节严重的，处三年以下有期徒刑或者拘役</w:t>
      </w:r>
      <w:r w:rsidRPr="006E3E8A">
        <w:rPr>
          <w:rFonts w:ascii="Arial" w:eastAsia="宋体" w:hAnsi="Arial" w:cs="Arial"/>
          <w:color w:val="000000"/>
          <w:kern w:val="0"/>
          <w:szCs w:val="21"/>
        </w:rPr>
        <w:t>;</w:t>
      </w:r>
      <w:r w:rsidRPr="006E3E8A">
        <w:rPr>
          <w:rFonts w:ascii="Arial" w:eastAsia="宋体" w:hAnsi="Arial" w:cs="Arial"/>
          <w:color w:val="000000"/>
          <w:kern w:val="0"/>
          <w:szCs w:val="21"/>
        </w:rPr>
        <w:t>情节特别严重的，处三年以上七年以下有期徒刑。</w:t>
      </w:r>
    </w:p>
    <w:p w:rsidR="006E3E8A" w:rsidRPr="006E3E8A" w:rsidRDefault="006E3E8A" w:rsidP="006E3E8A">
      <w:pPr>
        <w:widowControl/>
        <w:spacing w:before="100" w:beforeAutospacing="1" w:after="100" w:afterAutospacing="1"/>
        <w:jc w:val="left"/>
        <w:rPr>
          <w:rFonts w:ascii="Arial" w:eastAsia="宋体" w:hAnsi="Arial" w:cs="Arial"/>
          <w:color w:val="000000"/>
          <w:kern w:val="0"/>
          <w:szCs w:val="21"/>
        </w:rPr>
      </w:pPr>
      <w:r w:rsidRPr="006E3E8A">
        <w:rPr>
          <w:rFonts w:ascii="Arial" w:eastAsia="宋体" w:hAnsi="Arial" w:cs="Arial"/>
          <w:color w:val="000000"/>
          <w:kern w:val="0"/>
          <w:szCs w:val="21"/>
        </w:rPr>
        <w:t>非国家机关工作人员犯前款罪的，依照前款的规定酌情处罚。</w:t>
      </w:r>
    </w:p>
    <w:sectPr w:rsidR="006E3E8A" w:rsidRPr="006E3E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891" w:rsidRDefault="00FC3891" w:rsidP="00203639">
      <w:r>
        <w:separator/>
      </w:r>
    </w:p>
  </w:endnote>
  <w:endnote w:type="continuationSeparator" w:id="0">
    <w:p w:rsidR="00FC3891" w:rsidRDefault="00FC3891" w:rsidP="0020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891" w:rsidRDefault="00FC3891" w:rsidP="00203639">
      <w:r>
        <w:separator/>
      </w:r>
    </w:p>
  </w:footnote>
  <w:footnote w:type="continuationSeparator" w:id="0">
    <w:p w:rsidR="00FC3891" w:rsidRDefault="00FC3891" w:rsidP="00203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42E14"/>
    <w:multiLevelType w:val="multilevel"/>
    <w:tmpl w:val="BC4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617001"/>
    <w:multiLevelType w:val="multilevel"/>
    <w:tmpl w:val="2AA2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9E72C1"/>
    <w:multiLevelType w:val="multilevel"/>
    <w:tmpl w:val="5686C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70007B"/>
    <w:multiLevelType w:val="multilevel"/>
    <w:tmpl w:val="4F50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E8A"/>
    <w:rsid w:val="00021846"/>
    <w:rsid w:val="00203639"/>
    <w:rsid w:val="002F2DB6"/>
    <w:rsid w:val="00524B4F"/>
    <w:rsid w:val="00592002"/>
    <w:rsid w:val="006E3E8A"/>
    <w:rsid w:val="007A72AF"/>
    <w:rsid w:val="007B226C"/>
    <w:rsid w:val="007E4A7E"/>
    <w:rsid w:val="007F245E"/>
    <w:rsid w:val="008A719F"/>
    <w:rsid w:val="00944098"/>
    <w:rsid w:val="009A760F"/>
    <w:rsid w:val="009D4FC5"/>
    <w:rsid w:val="00AC18F5"/>
    <w:rsid w:val="00C512C9"/>
    <w:rsid w:val="00E4787D"/>
    <w:rsid w:val="00FA20D5"/>
    <w:rsid w:val="00FC3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E3E8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E3E8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E3E8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6E3E8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3E8A"/>
    <w:rPr>
      <w:rFonts w:ascii="宋体" w:eastAsia="宋体" w:hAnsi="宋体" w:cs="宋体"/>
      <w:b/>
      <w:bCs/>
      <w:kern w:val="36"/>
      <w:sz w:val="48"/>
      <w:szCs w:val="48"/>
    </w:rPr>
  </w:style>
  <w:style w:type="character" w:customStyle="1" w:styleId="2Char">
    <w:name w:val="标题 2 Char"/>
    <w:basedOn w:val="a0"/>
    <w:link w:val="2"/>
    <w:uiPriority w:val="9"/>
    <w:rsid w:val="006E3E8A"/>
    <w:rPr>
      <w:rFonts w:ascii="宋体" w:eastAsia="宋体" w:hAnsi="宋体" w:cs="宋体"/>
      <w:b/>
      <w:bCs/>
      <w:kern w:val="0"/>
      <w:sz w:val="36"/>
      <w:szCs w:val="36"/>
    </w:rPr>
  </w:style>
  <w:style w:type="character" w:customStyle="1" w:styleId="3Char">
    <w:name w:val="标题 3 Char"/>
    <w:basedOn w:val="a0"/>
    <w:link w:val="3"/>
    <w:uiPriority w:val="9"/>
    <w:rsid w:val="006E3E8A"/>
    <w:rPr>
      <w:rFonts w:ascii="宋体" w:eastAsia="宋体" w:hAnsi="宋体" w:cs="宋体"/>
      <w:b/>
      <w:bCs/>
      <w:kern w:val="0"/>
      <w:sz w:val="27"/>
      <w:szCs w:val="27"/>
    </w:rPr>
  </w:style>
  <w:style w:type="character" w:customStyle="1" w:styleId="4Char">
    <w:name w:val="标题 4 Char"/>
    <w:basedOn w:val="a0"/>
    <w:link w:val="4"/>
    <w:uiPriority w:val="9"/>
    <w:rsid w:val="006E3E8A"/>
    <w:rPr>
      <w:rFonts w:ascii="宋体" w:eastAsia="宋体" w:hAnsi="宋体" w:cs="宋体"/>
      <w:b/>
      <w:bCs/>
      <w:kern w:val="0"/>
      <w:sz w:val="24"/>
      <w:szCs w:val="24"/>
    </w:rPr>
  </w:style>
  <w:style w:type="character" w:styleId="a3">
    <w:name w:val="Hyperlink"/>
    <w:basedOn w:val="a0"/>
    <w:uiPriority w:val="99"/>
    <w:semiHidden/>
    <w:unhideWhenUsed/>
    <w:rsid w:val="006E3E8A"/>
    <w:rPr>
      <w:color w:val="0000FF"/>
      <w:u w:val="single"/>
    </w:rPr>
  </w:style>
  <w:style w:type="character" w:styleId="a4">
    <w:name w:val="FollowedHyperlink"/>
    <w:basedOn w:val="a0"/>
    <w:uiPriority w:val="99"/>
    <w:semiHidden/>
    <w:unhideWhenUsed/>
    <w:rsid w:val="006E3E8A"/>
    <w:rPr>
      <w:color w:val="800080"/>
      <w:u w:val="single"/>
    </w:rPr>
  </w:style>
  <w:style w:type="paragraph" w:styleId="a5">
    <w:name w:val="Normal (Web)"/>
    <w:basedOn w:val="a"/>
    <w:uiPriority w:val="99"/>
    <w:semiHidden/>
    <w:unhideWhenUsed/>
    <w:rsid w:val="006E3E8A"/>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203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03639"/>
    <w:rPr>
      <w:sz w:val="18"/>
      <w:szCs w:val="18"/>
    </w:rPr>
  </w:style>
  <w:style w:type="paragraph" w:styleId="a7">
    <w:name w:val="footer"/>
    <w:basedOn w:val="a"/>
    <w:link w:val="Char0"/>
    <w:uiPriority w:val="99"/>
    <w:unhideWhenUsed/>
    <w:rsid w:val="00203639"/>
    <w:pPr>
      <w:tabs>
        <w:tab w:val="center" w:pos="4153"/>
        <w:tab w:val="right" w:pos="8306"/>
      </w:tabs>
      <w:snapToGrid w:val="0"/>
      <w:jc w:val="left"/>
    </w:pPr>
    <w:rPr>
      <w:sz w:val="18"/>
      <w:szCs w:val="18"/>
    </w:rPr>
  </w:style>
  <w:style w:type="character" w:customStyle="1" w:styleId="Char0">
    <w:name w:val="页脚 Char"/>
    <w:basedOn w:val="a0"/>
    <w:link w:val="a7"/>
    <w:uiPriority w:val="99"/>
    <w:rsid w:val="002036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E3E8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E3E8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E3E8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6E3E8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3E8A"/>
    <w:rPr>
      <w:rFonts w:ascii="宋体" w:eastAsia="宋体" w:hAnsi="宋体" w:cs="宋体"/>
      <w:b/>
      <w:bCs/>
      <w:kern w:val="36"/>
      <w:sz w:val="48"/>
      <w:szCs w:val="48"/>
    </w:rPr>
  </w:style>
  <w:style w:type="character" w:customStyle="1" w:styleId="2Char">
    <w:name w:val="标题 2 Char"/>
    <w:basedOn w:val="a0"/>
    <w:link w:val="2"/>
    <w:uiPriority w:val="9"/>
    <w:rsid w:val="006E3E8A"/>
    <w:rPr>
      <w:rFonts w:ascii="宋体" w:eastAsia="宋体" w:hAnsi="宋体" w:cs="宋体"/>
      <w:b/>
      <w:bCs/>
      <w:kern w:val="0"/>
      <w:sz w:val="36"/>
      <w:szCs w:val="36"/>
    </w:rPr>
  </w:style>
  <w:style w:type="character" w:customStyle="1" w:styleId="3Char">
    <w:name w:val="标题 3 Char"/>
    <w:basedOn w:val="a0"/>
    <w:link w:val="3"/>
    <w:uiPriority w:val="9"/>
    <w:rsid w:val="006E3E8A"/>
    <w:rPr>
      <w:rFonts w:ascii="宋体" w:eastAsia="宋体" w:hAnsi="宋体" w:cs="宋体"/>
      <w:b/>
      <w:bCs/>
      <w:kern w:val="0"/>
      <w:sz w:val="27"/>
      <w:szCs w:val="27"/>
    </w:rPr>
  </w:style>
  <w:style w:type="character" w:customStyle="1" w:styleId="4Char">
    <w:name w:val="标题 4 Char"/>
    <w:basedOn w:val="a0"/>
    <w:link w:val="4"/>
    <w:uiPriority w:val="9"/>
    <w:rsid w:val="006E3E8A"/>
    <w:rPr>
      <w:rFonts w:ascii="宋体" w:eastAsia="宋体" w:hAnsi="宋体" w:cs="宋体"/>
      <w:b/>
      <w:bCs/>
      <w:kern w:val="0"/>
      <w:sz w:val="24"/>
      <w:szCs w:val="24"/>
    </w:rPr>
  </w:style>
  <w:style w:type="character" w:styleId="a3">
    <w:name w:val="Hyperlink"/>
    <w:basedOn w:val="a0"/>
    <w:uiPriority w:val="99"/>
    <w:semiHidden/>
    <w:unhideWhenUsed/>
    <w:rsid w:val="006E3E8A"/>
    <w:rPr>
      <w:color w:val="0000FF"/>
      <w:u w:val="single"/>
    </w:rPr>
  </w:style>
  <w:style w:type="character" w:styleId="a4">
    <w:name w:val="FollowedHyperlink"/>
    <w:basedOn w:val="a0"/>
    <w:uiPriority w:val="99"/>
    <w:semiHidden/>
    <w:unhideWhenUsed/>
    <w:rsid w:val="006E3E8A"/>
    <w:rPr>
      <w:color w:val="800080"/>
      <w:u w:val="single"/>
    </w:rPr>
  </w:style>
  <w:style w:type="paragraph" w:styleId="a5">
    <w:name w:val="Normal (Web)"/>
    <w:basedOn w:val="a"/>
    <w:uiPriority w:val="99"/>
    <w:semiHidden/>
    <w:unhideWhenUsed/>
    <w:rsid w:val="006E3E8A"/>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203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03639"/>
    <w:rPr>
      <w:sz w:val="18"/>
      <w:szCs w:val="18"/>
    </w:rPr>
  </w:style>
  <w:style w:type="paragraph" w:styleId="a7">
    <w:name w:val="footer"/>
    <w:basedOn w:val="a"/>
    <w:link w:val="Char0"/>
    <w:uiPriority w:val="99"/>
    <w:unhideWhenUsed/>
    <w:rsid w:val="00203639"/>
    <w:pPr>
      <w:tabs>
        <w:tab w:val="center" w:pos="4153"/>
        <w:tab w:val="right" w:pos="8306"/>
      </w:tabs>
      <w:snapToGrid w:val="0"/>
      <w:jc w:val="left"/>
    </w:pPr>
    <w:rPr>
      <w:sz w:val="18"/>
      <w:szCs w:val="18"/>
    </w:rPr>
  </w:style>
  <w:style w:type="character" w:customStyle="1" w:styleId="Char0">
    <w:name w:val="页脚 Char"/>
    <w:basedOn w:val="a0"/>
    <w:link w:val="a7"/>
    <w:uiPriority w:val="99"/>
    <w:rsid w:val="002036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357899">
      <w:bodyDiv w:val="1"/>
      <w:marLeft w:val="0"/>
      <w:marRight w:val="0"/>
      <w:marTop w:val="0"/>
      <w:marBottom w:val="0"/>
      <w:divBdr>
        <w:top w:val="none" w:sz="0" w:space="0" w:color="auto"/>
        <w:left w:val="none" w:sz="0" w:space="0" w:color="auto"/>
        <w:bottom w:val="none" w:sz="0" w:space="0" w:color="auto"/>
        <w:right w:val="none" w:sz="0" w:space="0" w:color="auto"/>
      </w:divBdr>
      <w:divsChild>
        <w:div w:id="919023155">
          <w:marLeft w:val="0"/>
          <w:marRight w:val="0"/>
          <w:marTop w:val="0"/>
          <w:marBottom w:val="0"/>
          <w:divBdr>
            <w:top w:val="none" w:sz="0" w:space="0" w:color="auto"/>
            <w:left w:val="none" w:sz="0" w:space="0" w:color="auto"/>
            <w:bottom w:val="none" w:sz="0" w:space="0" w:color="auto"/>
            <w:right w:val="none" w:sz="0" w:space="0" w:color="auto"/>
          </w:divBdr>
        </w:div>
        <w:div w:id="1723560522">
          <w:marLeft w:val="0"/>
          <w:marRight w:val="0"/>
          <w:marTop w:val="0"/>
          <w:marBottom w:val="0"/>
          <w:divBdr>
            <w:top w:val="none" w:sz="0" w:space="0" w:color="auto"/>
            <w:left w:val="none" w:sz="0" w:space="0" w:color="auto"/>
            <w:bottom w:val="none" w:sz="0" w:space="0" w:color="auto"/>
            <w:right w:val="none" w:sz="0" w:space="0" w:color="auto"/>
          </w:divBdr>
          <w:divsChild>
            <w:div w:id="1604260317">
              <w:marLeft w:val="0"/>
              <w:marRight w:val="0"/>
              <w:marTop w:val="0"/>
              <w:marBottom w:val="0"/>
              <w:divBdr>
                <w:top w:val="none" w:sz="0" w:space="0" w:color="auto"/>
                <w:left w:val="none" w:sz="0" w:space="0" w:color="auto"/>
                <w:bottom w:val="none" w:sz="0" w:space="0" w:color="auto"/>
                <w:right w:val="none" w:sz="0" w:space="0" w:color="auto"/>
              </w:divBdr>
            </w:div>
            <w:div w:id="1593776013">
              <w:marLeft w:val="0"/>
              <w:marRight w:val="0"/>
              <w:marTop w:val="0"/>
              <w:marBottom w:val="0"/>
              <w:divBdr>
                <w:top w:val="none" w:sz="0" w:space="0" w:color="auto"/>
                <w:left w:val="none" w:sz="0" w:space="0" w:color="auto"/>
                <w:bottom w:val="none" w:sz="0" w:space="0" w:color="auto"/>
                <w:right w:val="none" w:sz="0" w:space="0" w:color="auto"/>
              </w:divBdr>
              <w:divsChild>
                <w:div w:id="1382552571">
                  <w:marLeft w:val="0"/>
                  <w:marRight w:val="0"/>
                  <w:marTop w:val="0"/>
                  <w:marBottom w:val="0"/>
                  <w:divBdr>
                    <w:top w:val="none" w:sz="0" w:space="0" w:color="auto"/>
                    <w:left w:val="none" w:sz="0" w:space="0" w:color="auto"/>
                    <w:bottom w:val="none" w:sz="0" w:space="0" w:color="auto"/>
                    <w:right w:val="none" w:sz="0" w:space="0" w:color="auto"/>
                  </w:divBdr>
                </w:div>
                <w:div w:id="369232392">
                  <w:marLeft w:val="0"/>
                  <w:marRight w:val="0"/>
                  <w:marTop w:val="0"/>
                  <w:marBottom w:val="0"/>
                  <w:divBdr>
                    <w:top w:val="none" w:sz="0" w:space="0" w:color="auto"/>
                    <w:left w:val="none" w:sz="0" w:space="0" w:color="auto"/>
                    <w:bottom w:val="none" w:sz="0" w:space="0" w:color="auto"/>
                    <w:right w:val="none" w:sz="0" w:space="0" w:color="auto"/>
                  </w:divBdr>
                </w:div>
                <w:div w:id="19400870">
                  <w:marLeft w:val="0"/>
                  <w:marRight w:val="0"/>
                  <w:marTop w:val="375"/>
                  <w:marBottom w:val="0"/>
                  <w:divBdr>
                    <w:top w:val="none" w:sz="0" w:space="0" w:color="auto"/>
                    <w:left w:val="none" w:sz="0" w:space="0" w:color="auto"/>
                    <w:bottom w:val="none" w:sz="0" w:space="0" w:color="auto"/>
                    <w:right w:val="none" w:sz="0" w:space="0" w:color="auto"/>
                  </w:divBdr>
                </w:div>
              </w:divsChild>
            </w:div>
            <w:div w:id="2682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11</Pages>
  <Words>1466</Words>
  <Characters>8360</Characters>
  <Application>Microsoft Office Word</Application>
  <DocSecurity>0</DocSecurity>
  <Lines>69</Lines>
  <Paragraphs>19</Paragraphs>
  <ScaleCrop>false</ScaleCrop>
  <Company/>
  <LinksUpToDate>false</LinksUpToDate>
  <CharactersWithSpaces>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赵圣婴</dc:creator>
  <cp:lastModifiedBy>赵圣婴</cp:lastModifiedBy>
  <cp:revision>9</cp:revision>
  <dcterms:created xsi:type="dcterms:W3CDTF">2018-06-22T06:19:00Z</dcterms:created>
  <dcterms:modified xsi:type="dcterms:W3CDTF">2020-09-03T10:34:00Z</dcterms:modified>
</cp:coreProperties>
</file>